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1D04" w14:textId="135F63E8" w:rsidR="005947C5" w:rsidRDefault="00DA5FF3" w:rsidP="00DA5FF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DA5FF3">
        <w:rPr>
          <w:rFonts w:asciiTheme="majorBidi" w:hAnsiTheme="majorBidi" w:cstheme="majorBidi"/>
          <w:b/>
          <w:bCs/>
          <w:sz w:val="28"/>
          <w:szCs w:val="28"/>
          <w:u w:val="single"/>
        </w:rPr>
        <w:t>General Pathology</w:t>
      </w:r>
      <w:r w:rsidRPr="00DA5FF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DA5FF3">
        <w:rPr>
          <w:rFonts w:asciiTheme="majorBidi" w:hAnsiTheme="majorBidi" w:cstheme="majorBidi"/>
          <w:b/>
          <w:bCs/>
          <w:sz w:val="28"/>
          <w:szCs w:val="28"/>
          <w:u w:val="single"/>
        </w:rPr>
        <w:t>PAT. 223</w:t>
      </w:r>
      <w:r w:rsidRPr="00DA5FF3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D886AC9" w14:textId="55BA53CD" w:rsidR="00DA5FF3" w:rsidRDefault="00DA5FF3" w:rsidP="00DA5FF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A5FF3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04DF06F3" w14:textId="238C6837" w:rsidR="00DA5FF3" w:rsidRPr="00DA5FF3" w:rsidRDefault="00DA5FF3" w:rsidP="00DA5FF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 xml:space="preserve">Familiarize students with the essential Pathological aspects and their underlying mechanisms. </w:t>
      </w:r>
    </w:p>
    <w:p w14:paraId="7B1A56D7" w14:textId="0D51C49A" w:rsidR="00DA5FF3" w:rsidRPr="00DA5FF3" w:rsidRDefault="00DA5FF3" w:rsidP="00DA5FF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Produce the scholars with data regarding definition, causes, and mechanisms of pathological alterations development.</w:t>
      </w:r>
    </w:p>
    <w:p w14:paraId="3C8269A5" w14:textId="25F5D38F" w:rsidR="00DA5FF3" w:rsidRPr="00DA5FF3" w:rsidRDefault="00DA5FF3" w:rsidP="00DA5FF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Provide the student with the knowledge, and skills that enable him/her to identify, analyze, and describe tissue alterations and practicing to differentiate between different types of tissue changes through macroscopic &amp; microscopic examination in order to provide an efficient diagnosis.</w:t>
      </w:r>
    </w:p>
    <w:p w14:paraId="721BBC60" w14:textId="1DB53049" w:rsidR="00DA5FF3" w:rsidRPr="00DA5FF3" w:rsidRDefault="00DA5FF3" w:rsidP="00DA5FF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Develop the students’ skills that enable him/her to correlate between specific alterations with definite cause.</w:t>
      </w:r>
    </w:p>
    <w:p w14:paraId="2D169C1F" w14:textId="77777777" w:rsidR="00DA5FF3" w:rsidRPr="00DA5FF3" w:rsidRDefault="00DA5FF3" w:rsidP="00DA5FF3">
      <w:p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By the end of the course the student should be able to</w:t>
      </w:r>
    </w:p>
    <w:p w14:paraId="577024CE" w14:textId="29EDECD5" w:rsidR="00DA5FF3" w:rsidRPr="00DA5FF3" w:rsidRDefault="00DA5FF3" w:rsidP="00DA5FF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Define the different concepts of the abnormalities in structure and function       of the different topics learned.</w:t>
      </w:r>
    </w:p>
    <w:p w14:paraId="0440E0FC" w14:textId="00FBE1C3" w:rsidR="00DA5FF3" w:rsidRPr="00DA5FF3" w:rsidRDefault="00DA5FF3" w:rsidP="00DA5FF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Realize the causes, pathogenesis, and the fate of different lesions that      affecting the animal body.</w:t>
      </w:r>
    </w:p>
    <w:p w14:paraId="4803D779" w14:textId="6FE10073" w:rsidR="00DA5FF3" w:rsidRPr="00DA5FF3" w:rsidRDefault="00DA5FF3" w:rsidP="00DA5FF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 xml:space="preserve">Develop an accurate description to lesions either grossly or                       microscopically, and compare between species differences in response to disease processes. </w:t>
      </w:r>
    </w:p>
    <w:p w14:paraId="566E1213" w14:textId="5060A1D1" w:rsidR="00DA5FF3" w:rsidRPr="00DA5FF3" w:rsidRDefault="00DA5FF3" w:rsidP="00DA5FF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Develop a working vocabulary of pathology -related terms and use it in a correct manner.</w:t>
      </w:r>
    </w:p>
    <w:p w14:paraId="57B849ED" w14:textId="23F19FF6" w:rsidR="00DA5FF3" w:rsidRPr="00DA5FF3" w:rsidRDefault="00DA5FF3" w:rsidP="00DA5FF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Make use library facilities and its tools efficiently and explore high proficiency in computer/keyboard skills.</w:t>
      </w:r>
    </w:p>
    <w:p w14:paraId="682DB078" w14:textId="07FFA88E" w:rsidR="00DA5FF3" w:rsidRDefault="00DA5FF3" w:rsidP="00DA5FF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A5FF3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1038B595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 xml:space="preserve">Disturbances of circulation </w:t>
      </w:r>
    </w:p>
    <w:p w14:paraId="78AEFDE3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 xml:space="preserve">Inflammation (introduction) </w:t>
      </w:r>
    </w:p>
    <w:p w14:paraId="6C4EED5D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Inflammation (classification)</w:t>
      </w:r>
    </w:p>
    <w:p w14:paraId="2AF50B63" w14:textId="26B2155D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Inflammation (acute Inflamm</w:t>
      </w:r>
      <w:r w:rsidRPr="00DA5FF3">
        <w:rPr>
          <w:rFonts w:asciiTheme="majorBidi" w:hAnsiTheme="majorBidi" w:cstheme="majorBidi"/>
          <w:sz w:val="28"/>
          <w:szCs w:val="28"/>
        </w:rPr>
        <w:t>ation</w:t>
      </w:r>
      <w:r w:rsidRPr="00DA5FF3">
        <w:rPr>
          <w:rFonts w:asciiTheme="majorBidi" w:hAnsiTheme="majorBidi" w:cstheme="majorBidi"/>
          <w:sz w:val="28"/>
          <w:szCs w:val="28"/>
        </w:rPr>
        <w:t>)</w:t>
      </w:r>
    </w:p>
    <w:p w14:paraId="15C29F85" w14:textId="6B707AD8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Inflammation (chronic inflam</w:t>
      </w:r>
      <w:r w:rsidRPr="00DA5FF3">
        <w:rPr>
          <w:rFonts w:asciiTheme="majorBidi" w:hAnsiTheme="majorBidi" w:cstheme="majorBidi"/>
          <w:sz w:val="28"/>
          <w:szCs w:val="28"/>
        </w:rPr>
        <w:t>mation</w:t>
      </w:r>
      <w:r w:rsidRPr="00DA5FF3">
        <w:rPr>
          <w:rFonts w:asciiTheme="majorBidi" w:hAnsiTheme="majorBidi" w:cstheme="majorBidi"/>
          <w:sz w:val="28"/>
          <w:szCs w:val="28"/>
        </w:rPr>
        <w:t>)</w:t>
      </w:r>
    </w:p>
    <w:p w14:paraId="666E80E3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Healing and Repair</w:t>
      </w:r>
    </w:p>
    <w:p w14:paraId="7685AC42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lastRenderedPageBreak/>
        <w:t>Immunopathology</w:t>
      </w:r>
    </w:p>
    <w:p w14:paraId="012E479B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Disturbances of protein metabolism</w:t>
      </w:r>
    </w:p>
    <w:p w14:paraId="677DC0E0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Disturbances of protein, fat and mineral metabolism</w:t>
      </w:r>
    </w:p>
    <w:p w14:paraId="5E5D3AB9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Disturbances of exogenous and endogenous pigmentation</w:t>
      </w:r>
    </w:p>
    <w:p w14:paraId="39A2BF59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Icterus (Classification &amp; Pathogenesis)</w:t>
      </w:r>
    </w:p>
    <w:p w14:paraId="339381A4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Necrosis (Classification &amp; Pathogenesis)</w:t>
      </w:r>
    </w:p>
    <w:p w14:paraId="3CE12EEB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Gangrene</w:t>
      </w:r>
    </w:p>
    <w:p w14:paraId="25D1CC02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Disturbances of cell growth</w:t>
      </w:r>
    </w:p>
    <w:p w14:paraId="7C8C2C02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 xml:space="preserve">Disturbances of cell growth and </w:t>
      </w:r>
      <w:proofErr w:type="spellStart"/>
      <w:r w:rsidRPr="00DA5FF3">
        <w:rPr>
          <w:rFonts w:asciiTheme="majorBidi" w:hAnsiTheme="majorBidi" w:cstheme="majorBidi"/>
          <w:sz w:val="28"/>
          <w:szCs w:val="28"/>
        </w:rPr>
        <w:t>precarcinogenesis</w:t>
      </w:r>
      <w:proofErr w:type="spellEnd"/>
    </w:p>
    <w:p w14:paraId="28814D47" w14:textId="55259E1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Oncology (Introduction &amp; causes of tumors)</w:t>
      </w:r>
    </w:p>
    <w:p w14:paraId="037E5CB6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Oncology (classifications &amp; spreading of tumors)</w:t>
      </w:r>
    </w:p>
    <w:p w14:paraId="21B76346" w14:textId="1F2EBF3C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Benign Tumors</w:t>
      </w:r>
    </w:p>
    <w:p w14:paraId="13682DE7" w14:textId="77777777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Malignant tumors</w:t>
      </w:r>
    </w:p>
    <w:p w14:paraId="75F1FE6A" w14:textId="1EB5B69C" w:rsidR="00DA5FF3" w:rsidRPr="00DA5FF3" w:rsidRDefault="00DA5FF3" w:rsidP="00DA5F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A5FF3">
        <w:rPr>
          <w:rFonts w:asciiTheme="majorBidi" w:hAnsiTheme="majorBidi" w:cstheme="majorBidi"/>
          <w:sz w:val="28"/>
          <w:szCs w:val="28"/>
        </w:rPr>
        <w:t>Tumor like malformations and anaplastic changes</w:t>
      </w:r>
    </w:p>
    <w:sectPr w:rsidR="00DA5FF3" w:rsidRPr="00DA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4206"/>
    <w:multiLevelType w:val="hybridMultilevel"/>
    <w:tmpl w:val="566A7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7568C"/>
    <w:multiLevelType w:val="hybridMultilevel"/>
    <w:tmpl w:val="2136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63CE0"/>
    <w:multiLevelType w:val="hybridMultilevel"/>
    <w:tmpl w:val="3380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A2C37"/>
    <w:multiLevelType w:val="hybridMultilevel"/>
    <w:tmpl w:val="C4C2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F754E"/>
    <w:multiLevelType w:val="hybridMultilevel"/>
    <w:tmpl w:val="16587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F3"/>
    <w:rsid w:val="0005532F"/>
    <w:rsid w:val="004F5652"/>
    <w:rsid w:val="00952B0C"/>
    <w:rsid w:val="00D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95BF"/>
  <w15:chartTrackingRefBased/>
  <w15:docId w15:val="{65205901-4D78-4F39-8646-69FADCF5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2022-01-04T12:26:00Z</dcterms:created>
  <dcterms:modified xsi:type="dcterms:W3CDTF">2022-01-04T12:32:00Z</dcterms:modified>
</cp:coreProperties>
</file>